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djustRightInd w:val="0"/>
        <w:snapToGrid w:val="0"/>
        <w:spacing w:after="0" w:line="600" w:lineRule="exact"/>
        <w:ind w:left="0" w:leftChars="0"/>
        <w:jc w:val="center"/>
        <w:rPr>
          <w:rFonts w:ascii="方正小标宋简体" w:hAnsi="宋体" w:eastAsia="方正小标宋简体" w:cs="宋体"/>
          <w:color w:val="000000"/>
          <w:kern w:val="0"/>
          <w:sz w:val="36"/>
          <w:szCs w:val="36"/>
        </w:rPr>
      </w:pPr>
      <w:r>
        <w:rPr>
          <w:rFonts w:hint="eastAsia" w:ascii="方正小标宋简体" w:hAnsi="宋体" w:eastAsia="方正小标宋简体" w:cs="宋体"/>
          <w:color w:val="000000"/>
          <w:kern w:val="0"/>
          <w:sz w:val="36"/>
          <w:szCs w:val="36"/>
        </w:rPr>
        <w:t>四川省企业职工提前退休申请表（样表）</w:t>
      </w:r>
    </w:p>
    <w:p>
      <w:pPr>
        <w:pStyle w:val="4"/>
        <w:adjustRightInd w:val="0"/>
        <w:snapToGrid w:val="0"/>
        <w:spacing w:after="0" w:line="300" w:lineRule="exact"/>
        <w:rPr>
          <w:rFonts w:ascii="仿宋_GB2312" w:hAnsi="仿宋_GB2312" w:cs="仿宋_GB2312"/>
          <w:sz w:val="36"/>
          <w:szCs w:val="36"/>
        </w:rPr>
      </w:pPr>
    </w:p>
    <w:tbl>
      <w:tblPr>
        <w:tblStyle w:val="2"/>
        <w:tblW w:w="9209" w:type="dxa"/>
        <w:jc w:val="center"/>
        <w:tblLayout w:type="autofit"/>
        <w:tblCellMar>
          <w:top w:w="0" w:type="dxa"/>
          <w:left w:w="108" w:type="dxa"/>
          <w:bottom w:w="0" w:type="dxa"/>
          <w:right w:w="108" w:type="dxa"/>
        </w:tblCellMar>
      </w:tblPr>
      <w:tblGrid>
        <w:gridCol w:w="1480"/>
        <w:gridCol w:w="1214"/>
        <w:gridCol w:w="992"/>
        <w:gridCol w:w="1271"/>
        <w:gridCol w:w="850"/>
        <w:gridCol w:w="1418"/>
        <w:gridCol w:w="1291"/>
        <w:gridCol w:w="693"/>
      </w:tblGrid>
      <w:tr>
        <w:tblPrEx>
          <w:tblCellMar>
            <w:top w:w="0" w:type="dxa"/>
            <w:left w:w="108" w:type="dxa"/>
            <w:bottom w:w="0" w:type="dxa"/>
            <w:right w:w="108" w:type="dxa"/>
          </w:tblCellMar>
        </w:tblPrEx>
        <w:trPr>
          <w:trHeight w:val="758" w:hRule="atLeast"/>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姓    名</w:t>
            </w:r>
          </w:p>
        </w:tc>
        <w:tc>
          <w:tcPr>
            <w:tcW w:w="121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性  别</w:t>
            </w:r>
          </w:p>
        </w:tc>
        <w:tc>
          <w:tcPr>
            <w:tcW w:w="12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出生</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日期</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年   月  </w:t>
            </w:r>
          </w:p>
        </w:tc>
        <w:tc>
          <w:tcPr>
            <w:tcW w:w="19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照片</w:t>
            </w:r>
          </w:p>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近期1寸免冠</w:t>
            </w:r>
          </w:p>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彩照</w:t>
            </w:r>
          </w:p>
        </w:tc>
      </w:tr>
      <w:tr>
        <w:tblPrEx>
          <w:tblCellMar>
            <w:top w:w="0" w:type="dxa"/>
            <w:left w:w="108" w:type="dxa"/>
            <w:bottom w:w="0" w:type="dxa"/>
            <w:right w:w="108" w:type="dxa"/>
          </w:tblCellMar>
        </w:tblPrEx>
        <w:trPr>
          <w:trHeight w:val="624" w:hRule="exact"/>
          <w:jc w:val="center"/>
        </w:trPr>
        <w:tc>
          <w:tcPr>
            <w:tcW w:w="1480" w:type="dxa"/>
            <w:tcBorders>
              <w:top w:val="nil"/>
              <w:left w:val="single" w:color="auto" w:sz="4" w:space="0"/>
              <w:bottom w:val="nil"/>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居民身份证号码</w:t>
            </w:r>
          </w:p>
        </w:tc>
        <w:tc>
          <w:tcPr>
            <w:tcW w:w="22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27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现工作</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单位</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4"/>
                <w:szCs w:val="24"/>
              </w:rPr>
            </w:pPr>
          </w:p>
        </w:tc>
      </w:tr>
      <w:tr>
        <w:tblPrEx>
          <w:tblCellMar>
            <w:top w:w="0" w:type="dxa"/>
            <w:left w:w="108" w:type="dxa"/>
            <w:bottom w:w="0" w:type="dxa"/>
            <w:right w:w="108" w:type="dxa"/>
          </w:tblCellMar>
        </w:tblPrEx>
        <w:trPr>
          <w:trHeight w:val="624" w:hRule="exact"/>
          <w:jc w:val="center"/>
        </w:trPr>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社会保障</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卡号</w:t>
            </w:r>
          </w:p>
        </w:tc>
        <w:tc>
          <w:tcPr>
            <w:tcW w:w="220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127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统一社会信用代码</w:t>
            </w:r>
          </w:p>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代码</w:t>
            </w:r>
          </w:p>
        </w:tc>
        <w:tc>
          <w:tcPr>
            <w:tcW w:w="22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4"/>
                <w:szCs w:val="24"/>
              </w:rPr>
            </w:pPr>
          </w:p>
        </w:tc>
      </w:tr>
      <w:tr>
        <w:tblPrEx>
          <w:tblCellMar>
            <w:top w:w="0" w:type="dxa"/>
            <w:left w:w="108" w:type="dxa"/>
            <w:bottom w:w="0" w:type="dxa"/>
            <w:right w:w="108" w:type="dxa"/>
          </w:tblCellMar>
        </w:tblPrEx>
        <w:trPr>
          <w:trHeight w:val="624" w:hRule="exact"/>
          <w:jc w:val="center"/>
        </w:trPr>
        <w:tc>
          <w:tcPr>
            <w:tcW w:w="14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参加工作</w:t>
            </w:r>
          </w:p>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时间</w:t>
            </w:r>
          </w:p>
        </w:tc>
        <w:tc>
          <w:tcPr>
            <w:tcW w:w="22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年   月  </w:t>
            </w:r>
          </w:p>
        </w:tc>
        <w:tc>
          <w:tcPr>
            <w:tcW w:w="127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联系电话</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4"/>
                <w:szCs w:val="24"/>
              </w:rPr>
            </w:pPr>
          </w:p>
        </w:tc>
      </w:tr>
      <w:tr>
        <w:tblPrEx>
          <w:tblCellMar>
            <w:top w:w="0" w:type="dxa"/>
            <w:left w:w="108" w:type="dxa"/>
            <w:bottom w:w="0" w:type="dxa"/>
            <w:right w:w="108" w:type="dxa"/>
          </w:tblCellMar>
        </w:tblPrEx>
        <w:trPr>
          <w:trHeight w:val="454" w:hRule="exact"/>
          <w:jc w:val="center"/>
        </w:trPr>
        <w:tc>
          <w:tcPr>
            <w:tcW w:w="14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家庭住址</w:t>
            </w:r>
          </w:p>
        </w:tc>
        <w:tc>
          <w:tcPr>
            <w:tcW w:w="57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4"/>
                <w:szCs w:val="24"/>
              </w:rPr>
            </w:pPr>
          </w:p>
        </w:tc>
      </w:tr>
      <w:tr>
        <w:tblPrEx>
          <w:tblCellMar>
            <w:top w:w="0" w:type="dxa"/>
            <w:left w:w="108" w:type="dxa"/>
            <w:bottom w:w="0" w:type="dxa"/>
            <w:right w:w="108" w:type="dxa"/>
          </w:tblCellMar>
        </w:tblPrEx>
        <w:trPr>
          <w:trHeight w:val="631" w:hRule="exact"/>
          <w:jc w:val="center"/>
        </w:trPr>
        <w:tc>
          <w:tcPr>
            <w:tcW w:w="14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从事特殊</w:t>
            </w:r>
          </w:p>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工种名称</w:t>
            </w:r>
          </w:p>
        </w:tc>
        <w:tc>
          <w:tcPr>
            <w:tcW w:w="2206" w:type="dxa"/>
            <w:gridSpan w:val="2"/>
            <w:tcBorders>
              <w:top w:val="nil"/>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2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特殊工种</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累计年限</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退休类别</w:t>
            </w:r>
          </w:p>
        </w:tc>
        <w:tc>
          <w:tcPr>
            <w:tcW w:w="1984" w:type="dxa"/>
            <w:gridSpan w:val="2"/>
            <w:tcBorders>
              <w:top w:val="nil"/>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特殊工种</w:t>
            </w:r>
            <w:r>
              <w:rPr>
                <w:rFonts w:ascii="Wingdings 2" w:hAnsi="Wingdings 2" w:eastAsia="仿宋_GB2312" w:cs="宋体"/>
                <w:color w:val="000000"/>
                <w:kern w:val="0"/>
                <w:sz w:val="24"/>
                <w:szCs w:val="24"/>
              </w:rPr>
              <w:t></w:t>
            </w:r>
            <w:r>
              <w:rPr>
                <w:rFonts w:hint="eastAsia" w:ascii="仿宋_GB2312" w:hAnsi="宋体" w:eastAsia="仿宋_GB2312" w:cs="宋体"/>
                <w:color w:val="000000"/>
                <w:kern w:val="0"/>
                <w:sz w:val="24"/>
                <w:szCs w:val="24"/>
              </w:rPr>
              <w:t xml:space="preserve">    病 </w:t>
            </w:r>
            <w:r>
              <w:rPr>
                <w:rFonts w:ascii="仿宋_GB2312" w:hAnsi="宋体" w:eastAsia="仿宋_GB2312" w:cs="宋体"/>
                <w:color w:val="000000"/>
                <w:kern w:val="0"/>
                <w:sz w:val="24"/>
                <w:szCs w:val="24"/>
              </w:rPr>
              <w:t xml:space="preserve">   </w:t>
            </w:r>
            <w:r>
              <w:rPr>
                <w:rFonts w:hint="eastAsia" w:ascii="仿宋_GB2312" w:hAnsi="宋体" w:eastAsia="仿宋_GB2312" w:cs="宋体"/>
                <w:color w:val="000000"/>
                <w:kern w:val="0"/>
                <w:sz w:val="24"/>
                <w:szCs w:val="24"/>
              </w:rPr>
              <w:t>退</w:t>
            </w:r>
            <w:r>
              <w:rPr>
                <w:rFonts w:ascii="Wingdings 2" w:hAnsi="Wingdings 2" w:eastAsia="仿宋_GB2312" w:cs="宋体"/>
                <w:color w:val="000000"/>
                <w:kern w:val="0"/>
                <w:sz w:val="24"/>
                <w:szCs w:val="24"/>
              </w:rPr>
              <w:t></w:t>
            </w:r>
          </w:p>
        </w:tc>
      </w:tr>
      <w:tr>
        <w:tblPrEx>
          <w:tblCellMar>
            <w:top w:w="0" w:type="dxa"/>
            <w:left w:w="108" w:type="dxa"/>
            <w:bottom w:w="0" w:type="dxa"/>
            <w:right w:w="108" w:type="dxa"/>
          </w:tblCellMar>
        </w:tblPrEx>
        <w:trPr>
          <w:trHeight w:val="578" w:hRule="atLeast"/>
          <w:jc w:val="center"/>
        </w:trPr>
        <w:tc>
          <w:tcPr>
            <w:tcW w:w="92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工  作  经  历</w:t>
            </w:r>
          </w:p>
        </w:tc>
      </w:tr>
      <w:tr>
        <w:tblPrEx>
          <w:tblCellMar>
            <w:top w:w="0" w:type="dxa"/>
            <w:left w:w="108" w:type="dxa"/>
            <w:bottom w:w="0" w:type="dxa"/>
            <w:right w:w="108" w:type="dxa"/>
          </w:tblCellMar>
        </w:tblPrEx>
        <w:trPr>
          <w:trHeight w:val="615" w:hRule="atLeast"/>
          <w:jc w:val="center"/>
        </w:trPr>
        <w:tc>
          <w:tcPr>
            <w:tcW w:w="368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工作单位</w:t>
            </w:r>
          </w:p>
        </w:tc>
        <w:tc>
          <w:tcPr>
            <w:tcW w:w="353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起止时间</w:t>
            </w:r>
          </w:p>
        </w:tc>
        <w:tc>
          <w:tcPr>
            <w:tcW w:w="19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职位/岗位</w:t>
            </w:r>
          </w:p>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（或工种名称）</w:t>
            </w:r>
          </w:p>
        </w:tc>
      </w:tr>
      <w:tr>
        <w:tblPrEx>
          <w:tblCellMar>
            <w:top w:w="0" w:type="dxa"/>
            <w:left w:w="108" w:type="dxa"/>
            <w:bottom w:w="0" w:type="dxa"/>
            <w:right w:w="108" w:type="dxa"/>
          </w:tblCellMar>
        </w:tblPrEx>
        <w:trPr>
          <w:trHeight w:val="397" w:hRule="exact"/>
          <w:jc w:val="center"/>
        </w:trPr>
        <w:tc>
          <w:tcPr>
            <w:tcW w:w="368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353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397" w:hRule="exact"/>
          <w:jc w:val="center"/>
        </w:trPr>
        <w:tc>
          <w:tcPr>
            <w:tcW w:w="368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353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397" w:hRule="exact"/>
          <w:jc w:val="center"/>
        </w:trPr>
        <w:tc>
          <w:tcPr>
            <w:tcW w:w="368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353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397" w:hRule="exact"/>
          <w:jc w:val="center"/>
        </w:trPr>
        <w:tc>
          <w:tcPr>
            <w:tcW w:w="368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353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397" w:hRule="exact"/>
          <w:jc w:val="center"/>
        </w:trPr>
        <w:tc>
          <w:tcPr>
            <w:tcW w:w="368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353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c>
          <w:tcPr>
            <w:tcW w:w="19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w:t>
            </w:r>
          </w:p>
        </w:tc>
      </w:tr>
      <w:tr>
        <w:tblPrEx>
          <w:tblCellMar>
            <w:top w:w="0" w:type="dxa"/>
            <w:left w:w="108" w:type="dxa"/>
            <w:bottom w:w="0" w:type="dxa"/>
            <w:right w:w="108" w:type="dxa"/>
          </w:tblCellMar>
        </w:tblPrEx>
        <w:trPr>
          <w:trHeight w:val="3959" w:hRule="atLeast"/>
          <w:jc w:val="center"/>
        </w:trPr>
        <w:tc>
          <w:tcPr>
            <w:tcW w:w="92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个人承诺</w:t>
            </w:r>
          </w:p>
          <w:p>
            <w:pPr>
              <w:widowControl/>
              <w:spacing w:line="280" w:lineRule="exact"/>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本人自愿申请特殊工种提前退休，现郑重承诺：我所提供的资料真实有效。如有弄虚作假，本人愿承担以下法律责任：</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 xml:space="preserve">    1.根据《中华人民共和国档案法》第五章第二十四条第三项规定：“涂改、伪造档案构成犯罪的依法追究刑事责任。”</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 xml:space="preserve">    2.根据《中华人民共和国社会保险法》第八十八条规定：“欺诈、伪造证明材料或者其他手段骗取社会保险待遇的，由社会保险行政部门责令退回骗取的社会保险金，处骗取金额二倍以上五倍以下的罚款。”第九十四条规定：“违反本法规定，构成犯罪的，依法追究刑事责任”。</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 xml:space="preserve">    3.根据《中华人民共和国刑法》第二百六十六条规定：“诈骗公私财物，数额较大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 xml:space="preserve">    4.其他相关法律法规规定的情况。</w:t>
            </w:r>
          </w:p>
        </w:tc>
      </w:tr>
      <w:tr>
        <w:tblPrEx>
          <w:tblCellMar>
            <w:top w:w="0" w:type="dxa"/>
            <w:left w:w="108" w:type="dxa"/>
            <w:bottom w:w="0" w:type="dxa"/>
            <w:right w:w="108" w:type="dxa"/>
          </w:tblCellMar>
        </w:tblPrEx>
        <w:trPr>
          <w:trHeight w:val="4242" w:hRule="atLeast"/>
          <w:jc w:val="center"/>
        </w:trPr>
        <w:tc>
          <w:tcPr>
            <w:tcW w:w="92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仿宋_GB2312" w:hAnsi="宋体" w:eastAsia="仿宋_GB2312" w:cs="宋体"/>
                <w:color w:val="000000"/>
                <w:kern w:val="0"/>
                <w:sz w:val="24"/>
                <w:szCs w:val="24"/>
              </w:rPr>
            </w:pPr>
            <w:r>
              <w:rPr>
                <w:rFonts w:hint="eastAsia" w:ascii="仿宋_GB2312" w:hAnsi="宋体" w:eastAsia="仿宋_GB2312" w:cs="宋体"/>
                <w:b/>
                <w:bCs/>
                <w:color w:val="000000"/>
                <w:kern w:val="0"/>
                <w:sz w:val="24"/>
                <w:szCs w:val="24"/>
              </w:rPr>
              <w:t>权益告知</w:t>
            </w:r>
            <w:r>
              <w:rPr>
                <w:rFonts w:hint="eastAsia" w:ascii="仿宋_GB2312" w:hAnsi="宋体" w:eastAsia="仿宋_GB2312" w:cs="宋体"/>
                <w:b/>
                <w:bCs/>
                <w:color w:val="000000"/>
                <w:kern w:val="0"/>
                <w:sz w:val="24"/>
                <w:szCs w:val="24"/>
              </w:rPr>
              <w:br w:type="page"/>
            </w:r>
          </w:p>
          <w:p>
            <w:pPr>
              <w:widowControl/>
              <w:spacing w:line="28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1.按国发〔1978〕104号、川革发〔1979〕22号文规定“从事井下、高空、高温、特别繁重体力劳动和其他有害身体健康工作的工人无论是现在从事这类工作或者曾经从事过这类工作，具备下列条件之一的，可以按照《工人暂行办法》第一条（二）项办理：（一）从事高空和特别繁重体力劳动工作累计满十年的；（二）从事井下、高温工作累计满九年的；（三）从事其他有害身体健康工作累计满八年的；”、“由医院证明，并经劳动能力鉴定委员会确认，完全丧失劳动能力的”。</w:t>
            </w:r>
            <w:r>
              <w:rPr>
                <w:rFonts w:hint="eastAsia" w:ascii="仿宋_GB2312" w:hAnsi="宋体" w:eastAsia="仿宋_GB2312" w:cs="宋体"/>
                <w:color w:val="000000"/>
                <w:kern w:val="0"/>
                <w:sz w:val="24"/>
                <w:szCs w:val="24"/>
              </w:rPr>
              <w:br w:type="page"/>
            </w:r>
            <w:r>
              <w:rPr>
                <w:rFonts w:hint="eastAsia" w:ascii="仿宋_GB2312" w:hAnsi="宋体" w:eastAsia="仿宋_GB2312" w:cs="宋体"/>
                <w:color w:val="000000"/>
                <w:kern w:val="0"/>
                <w:sz w:val="24"/>
                <w:szCs w:val="24"/>
              </w:rPr>
              <w:t xml:space="preserve">   </w:t>
            </w:r>
          </w:p>
          <w:p>
            <w:pPr>
              <w:widowControl/>
              <w:spacing w:line="28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2.认定特殊工种的范围，按原劳动部、有关行业主管部门和省有关部门批准的特殊工种名录执行。</w:t>
            </w:r>
            <w:r>
              <w:rPr>
                <w:rFonts w:hint="eastAsia" w:ascii="仿宋_GB2312" w:hAnsi="宋体" w:eastAsia="仿宋_GB2312" w:cs="宋体"/>
                <w:color w:val="000000"/>
                <w:kern w:val="0"/>
                <w:sz w:val="24"/>
                <w:szCs w:val="24"/>
              </w:rPr>
              <w:br w:type="page"/>
            </w:r>
            <w:r>
              <w:rPr>
                <w:rFonts w:hint="eastAsia" w:ascii="仿宋_GB2312" w:hAnsi="宋体" w:eastAsia="仿宋_GB2312" w:cs="宋体"/>
                <w:color w:val="000000"/>
                <w:kern w:val="0"/>
                <w:sz w:val="24"/>
                <w:szCs w:val="24"/>
              </w:rPr>
              <w:t xml:space="preserve">   </w:t>
            </w:r>
          </w:p>
          <w:p>
            <w:pPr>
              <w:widowControl/>
              <w:spacing w:line="28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3.按照人社部发〔2018〕73号文规定，符合特殊工种提前退休条件的职工，经与企业协商一致，可选择在本人提前退休年龄和法定退休年龄之间办理提前退休手续并领取基本养老金。</w:t>
            </w:r>
            <w:r>
              <w:rPr>
                <w:rFonts w:hint="eastAsia" w:ascii="仿宋_GB2312" w:hAnsi="宋体" w:eastAsia="仿宋_GB2312" w:cs="宋体"/>
                <w:color w:val="000000"/>
                <w:kern w:val="0"/>
                <w:sz w:val="24"/>
                <w:szCs w:val="24"/>
              </w:rPr>
              <w:br w:type="page"/>
            </w:r>
            <w:r>
              <w:rPr>
                <w:rFonts w:hint="eastAsia" w:ascii="仿宋_GB2312" w:hAnsi="宋体" w:eastAsia="仿宋_GB2312" w:cs="宋体"/>
                <w:color w:val="000000"/>
                <w:kern w:val="0"/>
                <w:sz w:val="24"/>
                <w:szCs w:val="24"/>
              </w:rPr>
              <w:t xml:space="preserve">   </w:t>
            </w:r>
          </w:p>
          <w:p>
            <w:pPr>
              <w:widowControl/>
              <w:spacing w:line="28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4.参保人员提前退休由于缴费年限比正常退休较少，会导致基本养老金水平降低；退休后基本养老金调整时，与缴费年限和养老金水平挂钩调整部分也会相应减少。</w:t>
            </w:r>
            <w:r>
              <w:rPr>
                <w:rFonts w:hint="eastAsia" w:ascii="仿宋_GB2312" w:hAnsi="宋体" w:eastAsia="仿宋_GB2312" w:cs="宋体"/>
                <w:color w:val="000000"/>
                <w:kern w:val="0"/>
                <w:sz w:val="24"/>
                <w:szCs w:val="24"/>
              </w:rPr>
              <w:br w:type="page"/>
            </w:r>
            <w:r>
              <w:rPr>
                <w:rFonts w:hint="eastAsia" w:ascii="仿宋_GB2312" w:hAnsi="宋体" w:eastAsia="仿宋_GB2312" w:cs="宋体"/>
                <w:color w:val="000000"/>
                <w:kern w:val="0"/>
                <w:sz w:val="24"/>
                <w:szCs w:val="24"/>
              </w:rPr>
              <w:t xml:space="preserve">   </w:t>
            </w:r>
          </w:p>
          <w:p>
            <w:pPr>
              <w:widowControl/>
              <w:spacing w:line="28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5.存在企业应缴未缴、未足额缴费或在其他地方还有参保关系的，须在退休前及时办理补缴或关系转移手续。</w:t>
            </w:r>
          </w:p>
        </w:tc>
      </w:tr>
      <w:tr>
        <w:tblPrEx>
          <w:tblCellMar>
            <w:top w:w="0" w:type="dxa"/>
            <w:left w:w="108" w:type="dxa"/>
            <w:bottom w:w="0" w:type="dxa"/>
            <w:right w:w="108" w:type="dxa"/>
          </w:tblCellMar>
        </w:tblPrEx>
        <w:trPr>
          <w:trHeight w:val="2468" w:hRule="exact"/>
          <w:jc w:val="center"/>
        </w:trPr>
        <w:tc>
          <w:tcPr>
            <w:tcW w:w="92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以上所填信息，本人已核对无误，并已认真阅读了个人承诺和权益告知情况，从事的特殊工种经历（劳动能力鉴定）符合国家和我省有关规定，现已达到国家规定提前退休年龄（特殊工种提前退休：男55周岁、女45周岁，因病提前退：男50周岁、女45周岁），现自愿申请提前退休资格审核申请。</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 xml:space="preserve">              </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 xml:space="preserve">   申请人签字（本人手印）：                 年     月    日    </w:t>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br w:type="textWrapping"/>
            </w:r>
            <w:r>
              <w:rPr>
                <w:rFonts w:hint="eastAsia" w:ascii="仿宋_GB2312" w:hAnsi="宋体" w:eastAsia="仿宋_GB2312" w:cs="宋体"/>
                <w:color w:val="000000"/>
                <w:kern w:val="0"/>
                <w:sz w:val="24"/>
                <w:szCs w:val="24"/>
              </w:rPr>
              <w:t xml:space="preserve">   委托代办人签字（本人手印）：             年     月    日  </w:t>
            </w:r>
          </w:p>
        </w:tc>
      </w:tr>
      <w:tr>
        <w:tblPrEx>
          <w:tblCellMar>
            <w:top w:w="0" w:type="dxa"/>
            <w:left w:w="108" w:type="dxa"/>
            <w:bottom w:w="0" w:type="dxa"/>
            <w:right w:w="108" w:type="dxa"/>
          </w:tblCellMar>
        </w:tblPrEx>
        <w:trPr>
          <w:trHeight w:val="1701" w:hRule="exact"/>
          <w:jc w:val="center"/>
        </w:trPr>
        <w:tc>
          <w:tcPr>
            <w:tcW w:w="9209" w:type="dxa"/>
            <w:gridSpan w:val="8"/>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仿宋_GB2312" w:hAnsi="宋体" w:eastAsia="仿宋_GB2312" w:cs="宋体"/>
                <w:kern w:val="0"/>
                <w:sz w:val="24"/>
                <w:szCs w:val="24"/>
              </w:rPr>
              <w:t>企业申报意见：</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 xml:space="preserve">   经办人：          负责人：                （签章）</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 xml:space="preserve">                                         年    月   日</w:t>
            </w:r>
          </w:p>
        </w:tc>
      </w:tr>
      <w:tr>
        <w:tblPrEx>
          <w:tblCellMar>
            <w:top w:w="0" w:type="dxa"/>
            <w:left w:w="108" w:type="dxa"/>
            <w:bottom w:w="0" w:type="dxa"/>
            <w:right w:w="108" w:type="dxa"/>
          </w:tblCellMar>
        </w:tblPrEx>
        <w:trPr>
          <w:trHeight w:val="312" w:hRule="atLeast"/>
          <w:jc w:val="center"/>
        </w:trPr>
        <w:tc>
          <w:tcPr>
            <w:tcW w:w="9209" w:type="dxa"/>
            <w:gridSpan w:val="8"/>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113" w:hRule="exact"/>
          <w:jc w:val="center"/>
        </w:trPr>
        <w:tc>
          <w:tcPr>
            <w:tcW w:w="1480" w:type="dxa"/>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p>
        </w:tc>
        <w:tc>
          <w:tcPr>
            <w:tcW w:w="1214"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4"/>
                <w:szCs w:val="24"/>
              </w:rPr>
            </w:pPr>
          </w:p>
        </w:tc>
        <w:tc>
          <w:tcPr>
            <w:tcW w:w="992"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4"/>
                <w:szCs w:val="24"/>
              </w:rPr>
            </w:pPr>
          </w:p>
        </w:tc>
        <w:tc>
          <w:tcPr>
            <w:tcW w:w="1271"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4"/>
                <w:szCs w:val="24"/>
              </w:rPr>
            </w:pPr>
          </w:p>
        </w:tc>
        <w:tc>
          <w:tcPr>
            <w:tcW w:w="850"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4"/>
                <w:szCs w:val="24"/>
              </w:rPr>
            </w:pPr>
          </w:p>
        </w:tc>
        <w:tc>
          <w:tcPr>
            <w:tcW w:w="1418"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4"/>
                <w:szCs w:val="24"/>
              </w:rPr>
            </w:pPr>
          </w:p>
        </w:tc>
        <w:tc>
          <w:tcPr>
            <w:tcW w:w="1291"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4"/>
                <w:szCs w:val="24"/>
              </w:rPr>
            </w:pPr>
          </w:p>
        </w:tc>
        <w:tc>
          <w:tcPr>
            <w:tcW w:w="693" w:type="dxa"/>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4"/>
                <w:szCs w:val="24"/>
              </w:rPr>
            </w:pPr>
          </w:p>
        </w:tc>
      </w:tr>
      <w:tr>
        <w:tblPrEx>
          <w:tblCellMar>
            <w:top w:w="0" w:type="dxa"/>
            <w:left w:w="108" w:type="dxa"/>
            <w:bottom w:w="0" w:type="dxa"/>
            <w:right w:w="108" w:type="dxa"/>
          </w:tblCellMar>
        </w:tblPrEx>
        <w:trPr>
          <w:trHeight w:val="480" w:hRule="atLeast"/>
          <w:jc w:val="center"/>
        </w:trPr>
        <w:tc>
          <w:tcPr>
            <w:tcW w:w="1480"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填表说明：</w:t>
            </w:r>
          </w:p>
        </w:tc>
        <w:tc>
          <w:tcPr>
            <w:tcW w:w="1214"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p>
        </w:tc>
        <w:tc>
          <w:tcPr>
            <w:tcW w:w="992" w:type="dxa"/>
            <w:tcBorders>
              <w:top w:val="nil"/>
              <w:left w:val="nil"/>
              <w:bottom w:val="nil"/>
              <w:right w:val="nil"/>
            </w:tcBorders>
            <w:shd w:val="clear" w:color="auto" w:fill="auto"/>
            <w:vAlign w:val="center"/>
          </w:tcPr>
          <w:p>
            <w:pPr>
              <w:widowControl/>
              <w:jc w:val="left"/>
              <w:rPr>
                <w:rFonts w:ascii="仿宋_GB2312" w:hAnsi="Times New Roman" w:eastAsia="仿宋_GB2312" w:cs="Times New Roman"/>
                <w:kern w:val="0"/>
                <w:sz w:val="24"/>
                <w:szCs w:val="24"/>
              </w:rPr>
            </w:pPr>
          </w:p>
        </w:tc>
        <w:tc>
          <w:tcPr>
            <w:tcW w:w="1271" w:type="dxa"/>
            <w:tcBorders>
              <w:top w:val="nil"/>
              <w:left w:val="nil"/>
              <w:bottom w:val="nil"/>
              <w:right w:val="nil"/>
            </w:tcBorders>
            <w:shd w:val="clear" w:color="auto" w:fill="auto"/>
            <w:vAlign w:val="center"/>
          </w:tcPr>
          <w:p>
            <w:pPr>
              <w:widowControl/>
              <w:jc w:val="left"/>
              <w:rPr>
                <w:rFonts w:ascii="仿宋_GB2312" w:hAnsi="Times New Roman" w:eastAsia="仿宋_GB2312" w:cs="Times New Roman"/>
                <w:kern w:val="0"/>
                <w:sz w:val="24"/>
                <w:szCs w:val="24"/>
              </w:rPr>
            </w:pPr>
          </w:p>
        </w:tc>
        <w:tc>
          <w:tcPr>
            <w:tcW w:w="850" w:type="dxa"/>
            <w:tcBorders>
              <w:top w:val="nil"/>
              <w:left w:val="nil"/>
              <w:bottom w:val="nil"/>
              <w:right w:val="nil"/>
            </w:tcBorders>
            <w:shd w:val="clear" w:color="auto" w:fill="auto"/>
            <w:vAlign w:val="center"/>
          </w:tcPr>
          <w:p>
            <w:pPr>
              <w:widowControl/>
              <w:jc w:val="left"/>
              <w:rPr>
                <w:rFonts w:ascii="仿宋_GB2312" w:hAnsi="Times New Roman" w:eastAsia="仿宋_GB2312" w:cs="Times New Roman"/>
                <w:kern w:val="0"/>
                <w:sz w:val="24"/>
                <w:szCs w:val="24"/>
              </w:rPr>
            </w:pPr>
          </w:p>
        </w:tc>
        <w:tc>
          <w:tcPr>
            <w:tcW w:w="1418" w:type="dxa"/>
            <w:tcBorders>
              <w:top w:val="nil"/>
              <w:left w:val="nil"/>
              <w:bottom w:val="nil"/>
              <w:right w:val="nil"/>
            </w:tcBorders>
            <w:shd w:val="clear" w:color="auto" w:fill="auto"/>
            <w:vAlign w:val="center"/>
          </w:tcPr>
          <w:p>
            <w:pPr>
              <w:widowControl/>
              <w:jc w:val="left"/>
              <w:rPr>
                <w:rFonts w:ascii="仿宋_GB2312" w:hAnsi="Times New Roman" w:eastAsia="仿宋_GB2312" w:cs="Times New Roman"/>
                <w:kern w:val="0"/>
                <w:sz w:val="24"/>
                <w:szCs w:val="24"/>
              </w:rPr>
            </w:pPr>
          </w:p>
        </w:tc>
        <w:tc>
          <w:tcPr>
            <w:tcW w:w="1291" w:type="dxa"/>
            <w:tcBorders>
              <w:top w:val="nil"/>
              <w:left w:val="nil"/>
              <w:bottom w:val="nil"/>
              <w:right w:val="nil"/>
            </w:tcBorders>
            <w:shd w:val="clear" w:color="auto" w:fill="auto"/>
            <w:vAlign w:val="center"/>
          </w:tcPr>
          <w:p>
            <w:pPr>
              <w:widowControl/>
              <w:jc w:val="left"/>
              <w:rPr>
                <w:rFonts w:ascii="仿宋_GB2312" w:hAnsi="Times New Roman" w:eastAsia="仿宋_GB2312" w:cs="Times New Roman"/>
                <w:kern w:val="0"/>
                <w:sz w:val="24"/>
                <w:szCs w:val="24"/>
              </w:rPr>
            </w:pPr>
          </w:p>
        </w:tc>
        <w:tc>
          <w:tcPr>
            <w:tcW w:w="693" w:type="dxa"/>
            <w:tcBorders>
              <w:top w:val="nil"/>
              <w:left w:val="nil"/>
              <w:bottom w:val="nil"/>
              <w:right w:val="nil"/>
            </w:tcBorders>
            <w:shd w:val="clear" w:color="auto" w:fill="auto"/>
            <w:vAlign w:val="center"/>
          </w:tcPr>
          <w:p>
            <w:pPr>
              <w:widowControl/>
              <w:jc w:val="left"/>
              <w:rPr>
                <w:rFonts w:ascii="仿宋_GB2312" w:hAnsi="Times New Roman" w:eastAsia="仿宋_GB2312" w:cs="Times New Roman"/>
                <w:kern w:val="0"/>
                <w:sz w:val="24"/>
                <w:szCs w:val="24"/>
              </w:rPr>
            </w:pPr>
          </w:p>
        </w:tc>
      </w:tr>
      <w:tr>
        <w:tblPrEx>
          <w:tblCellMar>
            <w:top w:w="0" w:type="dxa"/>
            <w:left w:w="108" w:type="dxa"/>
            <w:bottom w:w="0" w:type="dxa"/>
            <w:right w:w="108" w:type="dxa"/>
          </w:tblCellMar>
        </w:tblPrEx>
        <w:trPr>
          <w:trHeight w:val="499" w:hRule="atLeast"/>
          <w:jc w:val="center"/>
        </w:trPr>
        <w:tc>
          <w:tcPr>
            <w:tcW w:w="9209" w:type="dxa"/>
            <w:gridSpan w:val="8"/>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1.现工作单位名称：以单位职工身份申请的，填写所在单位名称；以个体参保人员身份申请的，填写“个体”。</w:t>
            </w:r>
          </w:p>
        </w:tc>
      </w:tr>
      <w:tr>
        <w:tblPrEx>
          <w:tblCellMar>
            <w:top w:w="0" w:type="dxa"/>
            <w:left w:w="108" w:type="dxa"/>
            <w:bottom w:w="0" w:type="dxa"/>
            <w:right w:w="108" w:type="dxa"/>
          </w:tblCellMar>
        </w:tblPrEx>
        <w:trPr>
          <w:trHeight w:val="402" w:hRule="atLeast"/>
          <w:jc w:val="center"/>
        </w:trPr>
        <w:tc>
          <w:tcPr>
            <w:tcW w:w="9209" w:type="dxa"/>
            <w:gridSpan w:val="8"/>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2.工种名称：实际从事特殊工种岗位名称。</w:t>
            </w:r>
          </w:p>
        </w:tc>
      </w:tr>
      <w:tr>
        <w:tblPrEx>
          <w:tblCellMar>
            <w:top w:w="0" w:type="dxa"/>
            <w:left w:w="108" w:type="dxa"/>
            <w:bottom w:w="0" w:type="dxa"/>
            <w:right w:w="108" w:type="dxa"/>
          </w:tblCellMar>
        </w:tblPrEx>
        <w:trPr>
          <w:trHeight w:val="360" w:hRule="atLeast"/>
          <w:jc w:val="center"/>
        </w:trPr>
        <w:tc>
          <w:tcPr>
            <w:tcW w:w="9209" w:type="dxa"/>
            <w:gridSpan w:val="8"/>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3.累计年限：实际从事特殊工种岗位工作年限。</w:t>
            </w:r>
          </w:p>
        </w:tc>
      </w:tr>
      <w:tr>
        <w:tblPrEx>
          <w:tblCellMar>
            <w:top w:w="0" w:type="dxa"/>
            <w:left w:w="108" w:type="dxa"/>
            <w:bottom w:w="0" w:type="dxa"/>
            <w:right w:w="108" w:type="dxa"/>
          </w:tblCellMar>
        </w:tblPrEx>
        <w:trPr>
          <w:trHeight w:val="379" w:hRule="atLeast"/>
          <w:jc w:val="center"/>
        </w:trPr>
        <w:tc>
          <w:tcPr>
            <w:tcW w:w="9209" w:type="dxa"/>
            <w:gridSpan w:val="8"/>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4.因病提前退休职工无需填写特殊工种经历。                                             </w:t>
            </w:r>
          </w:p>
        </w:tc>
      </w:tr>
      <w:tr>
        <w:tblPrEx>
          <w:tblCellMar>
            <w:top w:w="0" w:type="dxa"/>
            <w:left w:w="108" w:type="dxa"/>
            <w:bottom w:w="0" w:type="dxa"/>
            <w:right w:w="108" w:type="dxa"/>
          </w:tblCellMar>
        </w:tblPrEx>
        <w:trPr>
          <w:trHeight w:val="360" w:hRule="atLeast"/>
          <w:jc w:val="center"/>
        </w:trPr>
        <w:tc>
          <w:tcPr>
            <w:tcW w:w="9209" w:type="dxa"/>
            <w:gridSpan w:val="8"/>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5.个体申报人员，企业申报意见无需填写。</w:t>
            </w:r>
          </w:p>
        </w:tc>
      </w:tr>
      <w:tr>
        <w:tblPrEx>
          <w:tblCellMar>
            <w:top w:w="0" w:type="dxa"/>
            <w:left w:w="108" w:type="dxa"/>
            <w:bottom w:w="0" w:type="dxa"/>
            <w:right w:w="108" w:type="dxa"/>
          </w:tblCellMar>
        </w:tblPrEx>
        <w:trPr>
          <w:trHeight w:val="360" w:hRule="atLeast"/>
          <w:jc w:val="center"/>
        </w:trPr>
        <w:tc>
          <w:tcPr>
            <w:tcW w:w="9209" w:type="dxa"/>
            <w:gridSpan w:val="8"/>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6.委托人代为申报的，需提供经申请人、委托人双方签字盖手印确认的委托书。</w:t>
            </w:r>
          </w:p>
        </w:tc>
      </w:tr>
      <w:tr>
        <w:tblPrEx>
          <w:tblCellMar>
            <w:top w:w="0" w:type="dxa"/>
            <w:left w:w="108" w:type="dxa"/>
            <w:bottom w:w="0" w:type="dxa"/>
            <w:right w:w="108" w:type="dxa"/>
          </w:tblCellMar>
        </w:tblPrEx>
        <w:trPr>
          <w:trHeight w:val="379" w:hRule="atLeast"/>
          <w:jc w:val="center"/>
        </w:trPr>
        <w:tc>
          <w:tcPr>
            <w:tcW w:w="9209" w:type="dxa"/>
            <w:gridSpan w:val="8"/>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 xml:space="preserve">   7.此表一式两份，一份送审单位留存，一份人社部门留存。</w:t>
            </w:r>
          </w:p>
        </w:tc>
      </w:tr>
    </w:tbl>
    <w:p>
      <w:bookmarkStart w:id="0" w:name="_GoBack"/>
      <w:bookmarkEnd w:id="0"/>
      <w:r>
        <w:rPr>
          <w:rFonts w:hint="eastAsia"/>
        </w:rPr>
        <w:t>表格下载：“四川人社在线公共服务平台” →“通知公告”→“四川省社会保险业务申请表”点击进行下载。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374"/>
    <w:rsid w:val="003B4374"/>
    <w:rsid w:val="00862071"/>
    <w:rsid w:val="DCFD9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BodyTextIndent"/>
    <w:basedOn w:val="1"/>
    <w:qFormat/>
    <w:uiPriority w:val="0"/>
    <w:pPr>
      <w:suppressAutoHyphens/>
      <w:spacing w:after="120"/>
      <w:ind w:left="420" w:left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QBPC</Company>
  <Pages>2</Pages>
  <Words>275</Words>
  <Characters>1570</Characters>
  <Lines>13</Lines>
  <Paragraphs>3</Paragraphs>
  <TotalTime>0</TotalTime>
  <ScaleCrop>false</ScaleCrop>
  <LinksUpToDate>false</LinksUpToDate>
  <CharactersWithSpaces>1842</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2021-12-07T16:32:00Z</dcterms:created>
  <dc:creator>xb21cn</dc:creator>
  <cp:lastModifiedBy>user</cp:lastModifiedBy>
  <dcterms:modified xsi:type="dcterms:W3CDTF">2022-05-31T20:11:20Z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